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1333500" cy="942975"/>
            <wp:effectExtent b="0" l="0" r="0" t="0"/>
            <wp:docPr descr="DESAFIO 2015" id="3" name="image1.jpg"/>
            <a:graphic>
              <a:graphicData uri="http://schemas.openxmlformats.org/drawingml/2006/picture">
                <pic:pic>
                  <pic:nvPicPr>
                    <pic:cNvPr descr="DESAFIO 2015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DESAFIO EDUCACIONAL</w:t>
      </w:r>
    </w:p>
    <w:p w:rsidR="00000000" w:rsidDel="00000000" w:rsidP="00000000" w:rsidRDefault="00000000" w:rsidRPr="00000000" w14:paraId="00000003">
      <w:pPr>
        <w:pStyle w:val="Subtitle"/>
        <w:jc w:val="center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Rua: Guia Lopes, n° 363, Bairro Amambaí – Campo Grande / MS</w:t>
      </w:r>
    </w:p>
    <w:p w:rsidR="00000000" w:rsidDel="00000000" w:rsidP="00000000" w:rsidRDefault="00000000" w:rsidRPr="00000000" w14:paraId="00000004">
      <w:pPr>
        <w:pStyle w:val="Heading1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Tel: (67) 3028-4298 / (67) 98111-1967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LISTA DE MATERIAL</w:t>
      </w:r>
    </w:p>
    <w:p w:rsidR="00000000" w:rsidDel="00000000" w:rsidP="00000000" w:rsidRDefault="00000000" w:rsidRPr="00000000" w14:paraId="00000007">
      <w:pPr>
        <w:pStyle w:val="Heading1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PRÉ-ALFABETIZAÇÃO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361"/>
        <w:gridCol w:w="4359"/>
        <w:tblGridChange w:id="0">
          <w:tblGrid>
            <w:gridCol w:w="4361"/>
            <w:gridCol w:w="435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sz w:val="30"/>
                <w:szCs w:val="3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MATERIAL </w:t>
            </w: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34"/>
                <w:szCs w:val="34"/>
                <w:rtl w:val="0"/>
              </w:rPr>
              <w:t xml:space="preserve">papelaria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1"/>
                <w:sz w:val="24"/>
                <w:szCs w:val="24"/>
                <w:rtl w:val="0"/>
              </w:rPr>
              <w:t xml:space="preserve">USO PESSOAL: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giz de cera (com 12 unidades)</w:t>
            </w:r>
          </w:p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canetas para quadro branco (preta e vermelha)</w:t>
            </w:r>
          </w:p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resma A4 (branco)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336"/>
              </w:tabs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bloco de papel Filipinho – 120 g/m</w:t>
            </w:r>
          </w:p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pares de olhos móveis (nº 16 ou 18)</w:t>
            </w:r>
          </w:p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06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placas de E.V.A (várias cores)</w:t>
            </w:r>
          </w:p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placas de E.V.A (com glitter)</w:t>
            </w:r>
          </w:p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pacote de palito de churrasco </w:t>
            </w:r>
          </w:p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folhas de papel cartão.</w:t>
            </w:r>
          </w:p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papel crepom de cores variadas. </w:t>
            </w:r>
          </w:p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 de massinha 12 cores </w:t>
            </w:r>
          </w:p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tubo de cola branca. </w:t>
            </w:r>
          </w:p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canetas acrilex para tecido (amarelo)</w:t>
            </w:r>
          </w:p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z w:val="22"/>
                <w:szCs w:val="22"/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tubinhos de cola quente</w:t>
            </w:r>
          </w:p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08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caixas de lenço de papel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estojo completo p/ uso diário do aluno, contendo: lápis preto, borracha, apontador, lápis de cor, canetinha, régua e tesoura sem ponta (deverão ser substituídos quando necessários).</w:t>
            </w:r>
          </w:p>
          <w:p w:rsidR="00000000" w:rsidDel="00000000" w:rsidP="00000000" w:rsidRDefault="00000000" w:rsidRPr="00000000" w14:paraId="0000001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03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cadernos de capa dura (grande) formato 203 x 278 mm com 100 folhas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caderno de desenho grande 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mochila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garrafa para água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tabs>
                <w:tab w:val="left" w:leader="none" w:pos="336"/>
              </w:tabs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DIDÁTICOS / LIVROS:</w:t>
            </w:r>
          </w:p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Livros de literatura infantil adequado para idade. 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brinquedo pedagógico novo (adequado para a idade/ Pedimos que não seja de E.V.A.)</w:t>
            </w:r>
          </w:p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ábaco</w:t>
            </w:r>
          </w:p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pincel para tinta n°14</w:t>
            </w:r>
          </w:p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tela pequena 18 X 24</w:t>
            </w:r>
          </w:p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04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pastas trilho </w:t>
            </w:r>
          </w:p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- Livros didáticos: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SOLUÇÃO Tic Tac SERIADO – É tempo de aprender – Educação Infantil – VOLUME 3 – Linguagem / Matemática / Natureza e sociedade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(de acordo com a BNCC)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Editora do Brasil. (comprar direto no site da editora)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02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apostila de Inglês anual.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pBdr>
                <w:top w:color="000000" w:space="1" w:sz="4" w:val="single"/>
                <w:left w:color="000000" w:space="4" w:sz="4" w:val="single"/>
                <w:bottom w:color="000000" w:space="1" w:sz="4" w:val="single"/>
                <w:right w:color="000000" w:space="4" w:sz="4" w:val="single"/>
              </w:pBd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MATERIAL DE HIGIENE: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01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nécessaire contendo: (pasta de dente, escova com protetor, toalha de mão) esses componentes deverão ser substituídos quando necessário.</w:t>
            </w:r>
          </w:p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4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3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sz w:val="28"/>
      <w:szCs w:val="28"/>
    </w:rPr>
  </w:style>
  <w:style w:type="paragraph" w:styleId="Normal" w:default="1">
    <w:name w:val="Normal"/>
    <w:qFormat w:val="1"/>
    <w:rsid w:val="00770EF5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 w:val="1"/>
    <w:rsid w:val="00770EF5"/>
    <w:pPr>
      <w:keepNext w:val="1"/>
      <w:jc w:val="center"/>
      <w:outlineLvl w:val="0"/>
    </w:pPr>
    <w:rPr>
      <w:b w:val="1"/>
      <w:sz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tulo">
    <w:name w:val="Title"/>
    <w:basedOn w:val="Normal"/>
    <w:link w:val="TtuloChar"/>
    <w:qFormat w:val="1"/>
    <w:rsid w:val="00770EF5"/>
    <w:pPr>
      <w:jc w:val="center"/>
    </w:pPr>
    <w:rPr>
      <w:b w:val="1"/>
      <w:sz w:val="28"/>
    </w:rPr>
  </w:style>
  <w:style w:type="character" w:styleId="TtuloChar" w:customStyle="1">
    <w:name w:val="Título Char"/>
    <w:basedOn w:val="Fontepargpadro"/>
    <w:link w:val="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Subttulo">
    <w:name w:val="Subtitle"/>
    <w:basedOn w:val="Normal"/>
    <w:link w:val="SubttuloChar"/>
    <w:qFormat w:val="1"/>
    <w:rsid w:val="00770EF5"/>
    <w:rPr>
      <w:b w:val="1"/>
      <w:sz w:val="28"/>
    </w:rPr>
  </w:style>
  <w:style w:type="character" w:styleId="SubttuloChar" w:customStyle="1">
    <w:name w:val="Subtítulo Char"/>
    <w:basedOn w:val="Fontepargpadro"/>
    <w:link w:val="Subttulo"/>
    <w:rsid w:val="00770EF5"/>
    <w:rPr>
      <w:rFonts w:ascii="Times New Roman" w:cs="Times New Roman" w:eastAsia="Times New Roman" w:hAnsi="Times New Roman"/>
      <w:b w:val="1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069A2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069A2"/>
    <w:rPr>
      <w:rFonts w:ascii="Tahoma" w:cs="Tahoma" w:eastAsia="Times New Roman" w:hAnsi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 w:val="1"/>
    <w:rsid w:val="00AF29A1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b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8qDxMAFQ52bExPnjs43+Ci7iTg==">CgMxLjA4AHIhMTVHNDdEWkN3cHZMeXFQaGFDRVVRcnUxRHNkN3Fldm5s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2010-09-30T18:36:00Z</dcterms:created>
  <dc:creator>Giedre</dc:creator>
</cp:coreProperties>
</file>