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1866900</wp:posOffset>
            </wp:positionH>
            <wp:positionV relativeFrom="paragraph">
              <wp:posOffset>0</wp:posOffset>
            </wp:positionV>
            <wp:extent cx="1333500" cy="776605"/>
            <wp:effectExtent b="0" l="0" r="0" t="0"/>
            <wp:wrapSquare wrapText="bothSides" distB="0" distT="0" distL="0" distR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104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6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DESAFIO EDUCACIONAL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7">
      <w:pPr>
        <w:pStyle w:val="Heading1"/>
        <w:keepLines w:val="0"/>
        <w:spacing w:after="0" w:before="0" w:line="240" w:lineRule="auto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                                                       Tel (67) 98111-1967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</w:p>
    <w:p w:rsidR="00000000" w:rsidDel="00000000" w:rsidP="00000000" w:rsidRDefault="00000000" w:rsidRPr="00000000" w14:paraId="0000000A">
      <w:pPr>
        <w:pStyle w:val="Heading1"/>
        <w:keepLines w:val="0"/>
        <w:spacing w:after="0" w:before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PRÉ-ALFABETIZAÇÃO 2026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-4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830"/>
        <w:tblGridChange w:id="0">
          <w:tblGrid>
            <w:gridCol w:w="4605"/>
            <w:gridCol w:w="4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</w:t>
            </w:r>
            <w:r w:rsidDel="00000000" w:rsidR="00000000" w:rsidRPr="00000000">
              <w:rPr>
                <w:b w:val="1"/>
                <w:bCs w:val="1"/>
                <w:smallCaps w:val="1"/>
                <w:sz w:val="34"/>
                <w:szCs w:val="34"/>
                <w:rtl w:val="0"/>
              </w:rPr>
              <w:t xml:space="preserve">papelaria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 X 24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canetas para quadro branco (preta e vermelha)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 de papel Filipinho – 120 g/m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pares de olhos móveis (nº 16 ou 18)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  <w:t xml:space="preserve"> placas de E.V.A (várias cores)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placas de E.V.A (com glitter 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 de churrasco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caneta acrilex para tecido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(fina)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potes de glitter (cores variadas)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TNT (branco inteiro )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sulfitão (branco).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ROLINHO DE BARBANTE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ELASTEX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 de fitilho</w:t>
            </w:r>
            <w:r w:rsidDel="00000000" w:rsidR="00000000" w:rsidRPr="00000000">
              <w:rPr>
                <w:rtl w:val="0"/>
              </w:rPr>
              <w:t xml:space="preserve">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(grande) formato 203 x 278 mm com 100 folhas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garrafa para água (obrigatório)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DIDÁTICOS / LIVROS: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infantil adequado para idade.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brinquedo pedagógico novo (adequado para a idade/ Pedimos que não seja de E.V.A.)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Livros didáticos: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SOLUÇÃO Tic Tac SERIADO – É tempo de aprender – Educação Infantil – VOLUME 3 – Linguagem / Matemática / Natureza e sociedade</w:t>
            </w:r>
            <w:r w:rsidDel="00000000" w:rsidR="00000000" w:rsidRPr="00000000">
              <w:rPr>
                <w:rtl w:val="0"/>
              </w:rPr>
              <w:t xml:space="preserve"> (de acordo com a BNCC)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Editora do Brasil. (comprar direto no site da editora)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mão) esses componentes deverão ser substituídos quando necessário.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