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2198850</wp:posOffset>
            </wp:positionH>
            <wp:positionV relativeFrom="paragraph">
              <wp:posOffset>0</wp:posOffset>
            </wp:positionV>
            <wp:extent cx="1333500" cy="81780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327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1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DESAFIO EDUCACIONAL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8">
      <w:pPr>
        <w:keepNext w:val="1"/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Tel: (67) 3028-4298 / (67) 98111-1967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LISTA DE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3º ANO 2026</w:t>
      </w: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771"/>
        <w:tblGridChange w:id="0">
          <w:tblGrid>
            <w:gridCol w:w="4889"/>
            <w:gridCol w:w="477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DIDÁTICO: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LIVROS: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6.484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brinquedo pedagógico novo (dama, xadrez, trilha, pega vareta, dominó de matemática)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ábaco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caixa de material dourado individual 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 </w:t>
            </w:r>
            <w:r w:rsidDel="00000000" w:rsidR="00000000" w:rsidRPr="00000000">
              <w:rPr>
                <w:rtl w:val="0"/>
              </w:rPr>
              <w:t xml:space="preserve">pares de olhos móveis (nº12 ou 14)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caixa de cola gliter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caneta para quadro branco (preta ou azul)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resma A4 (branco)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bloco de papel Filipinho 120 g/m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pincel para tinta n°14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tela pequena 18 x 24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pastas trilho   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 </w:t>
            </w:r>
            <w:r w:rsidDel="00000000" w:rsidR="00000000" w:rsidRPr="00000000">
              <w:rPr>
                <w:rtl w:val="0"/>
              </w:rPr>
              <w:t xml:space="preserve">placas de EVA (cores variadas)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metros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TNT (inteiriço)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placa de isopor 100x50cm 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papel cartão.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color set (cores variadas)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papel crepom de cores variadas. 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caixa de massinha 12 cores 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  <w:t xml:space="preserve"> tubo de cola branca.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tubinhos de cola quente (grosso)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microondulado (cores variadas)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PVC transparente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crepe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folhas de sulfitão branco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Livro Didático: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Sistema Brincando 3º ano- Brincando  com as Palavras / Brincando com os Números / Brincando com Ciências / Brincando com História e Geografia / </w:t>
            </w:r>
            <w:r w:rsidDel="00000000" w:rsidR="00000000" w:rsidRPr="00000000">
              <w:rPr>
                <w:rtl w:val="0"/>
              </w:rPr>
              <w:t xml:space="preserve">De acordo com a BNCC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(comprar no site da editora)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Minidicionário Aurélio (adequado para idade)    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dicionário de inglês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Apostila de Inglês anual. ( Solicitar link de compra na escola).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DE HIGIENE: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nécessaire contendo: (pasta de dente, escova com protetor, toalha de mão e escova de cabelo ou pente) esses componentes deverão ser substituídos quando necessário.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garrafinha para água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obrigatório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 </w:t>
            </w:r>
            <w:r w:rsidDel="00000000" w:rsidR="00000000" w:rsidRPr="00000000">
              <w:rPr>
                <w:rtl w:val="0"/>
              </w:rPr>
              <w:t xml:space="preserve">caixas de lenço de papel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estojo completo p/ uso diário do aluno, contendo: lápis preto, borracha, apontador, lápis de cor, canetinha, régua e tesoura sem ponta (deverão ser substituídos quando necessários).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cadernos de capa dura (grande) formato 203 x 278 mm com 96 folhas 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caderno de desenho grande 96 folhas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kit régua escolar 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INTEGRAL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caderno de capa dura (grande) formato 203 x 278 mm com 96 folhas.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Zero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